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ADDENDUM NO. 1 CITY OF LINDEN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Fall 2026/Spring 2027 Shade Tree Planting at Various Locations in the City of Linden</w:t>
      </w:r>
      <w:r w:rsidDel="00000000" w:rsidR="00000000" w:rsidRPr="00000000">
        <w:rPr>
          <w:rtl w:val="0"/>
        </w:rPr>
        <w:t xml:space="preserve">  (Due August 14, 2026)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efdfa" w:val="clear"/>
        <w:spacing w:after="200" w:line="270" w:lineRule="auto"/>
        <w:rPr>
          <w:rFonts w:ascii="Times New Roman" w:cs="Times New Roman" w:eastAsia="Times New Roman" w:hAnsi="Times New Roman"/>
          <w:color w:val="555555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efdfa" w:val="clear"/>
        <w:spacing w:after="200" w:line="270" w:lineRule="auto"/>
        <w:rPr>
          <w:rFonts w:ascii="Times New Roman" w:cs="Times New Roman" w:eastAsia="Times New Roman" w:hAnsi="Times New Roman"/>
          <w:b w:val="1"/>
          <w:bCs w:val="1"/>
          <w:color w:val="555555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555555"/>
          <w:sz w:val="23"/>
          <w:szCs w:val="23"/>
          <w:rtl w:val="0"/>
        </w:rPr>
        <w:t xml:space="preserve">Date of Addendum: August 6, 2026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efdfa" w:val="clear"/>
        <w:spacing w:after="200" w:line="270" w:lineRule="auto"/>
        <w:rPr>
          <w:rFonts w:ascii="Times New Roman" w:cs="Times New Roman" w:eastAsia="Times New Roman" w:hAnsi="Times New Roman"/>
          <w:color w:val="555555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555555"/>
          <w:sz w:val="23"/>
          <w:szCs w:val="23"/>
          <w:rtl w:val="0"/>
        </w:rPr>
        <w:t xml:space="preserve">This Addendum is issued pursuant to the New Jersey Local Public Contracts Law (N.J.S.A. 40A:11-1 et seq.) and the City’s Fair and Open Process under N.J.S.A. 19:44A-20.4 et seq. The purpose of this Addendum is to formally revise the bid document issued for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565656"/>
          <w:sz w:val="24"/>
          <w:szCs w:val="24"/>
          <w:rtl w:val="0"/>
        </w:rPr>
        <w:t xml:space="preserve">Fall 2026/Spring 2027 Shade Tree Planting at Various Locations in the City of Linden.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efdfa" w:val="clear"/>
        <w:spacing w:after="200" w:line="270" w:lineRule="auto"/>
        <w:rPr>
          <w:rFonts w:ascii="Calibri" w:cs="Calibri" w:eastAsia="Calibri" w:hAnsi="Calibri"/>
          <w:b w:val="1"/>
          <w:bCs w:val="1"/>
          <w:color w:val="4f81bd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f81bd"/>
          <w:sz w:val="23"/>
          <w:szCs w:val="23"/>
          <w:rtl w:val="0"/>
        </w:rPr>
        <w:t xml:space="preserve">2. Revision – Submission Deadline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efdfa" w:val="clear"/>
        <w:spacing w:after="200" w:line="270" w:lineRule="auto"/>
        <w:rPr>
          <w:rFonts w:ascii="Times New Roman" w:cs="Times New Roman" w:eastAsia="Times New Roman" w:hAnsi="Times New Roman"/>
          <w:b w:val="1"/>
          <w:bCs w:val="1"/>
          <w:color w:val="555555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555555"/>
          <w:sz w:val="23"/>
          <w:szCs w:val="23"/>
          <w:rtl w:val="0"/>
        </w:rPr>
        <w:t xml:space="preserve">On the contract terms, the previous dates of Contract Period September 1, 2026 through June 30, 2026 were inadvertently incorrect.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555555"/>
          <w:sz w:val="23"/>
          <w:szCs w:val="23"/>
          <w:rtl w:val="0"/>
        </w:rPr>
        <w:t xml:space="preserve">The terms of contract are September 1, 2026 through June 30, 2027. 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efdfa" w:val="clear"/>
        <w:spacing w:after="0" w:before="200" w:line="270" w:lineRule="auto"/>
        <w:rPr>
          <w:rFonts w:ascii="Calibri" w:cs="Calibri" w:eastAsia="Calibri" w:hAnsi="Calibri"/>
          <w:b w:val="1"/>
          <w:bCs w:val="1"/>
          <w:color w:val="4f81bd"/>
          <w:sz w:val="23"/>
          <w:szCs w:val="23"/>
        </w:rPr>
      </w:pPr>
      <w:bookmarkStart w:colFirst="0" w:colLast="0" w:name="_heading=h.2hx02aiw4k8i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color w:val="4f81bd"/>
          <w:sz w:val="23"/>
          <w:szCs w:val="23"/>
          <w:rtl w:val="0"/>
        </w:rPr>
        <w:t xml:space="preserve">3. All Other RFQ Requirements Remain Unchanged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efdfa" w:val="clear"/>
        <w:spacing w:after="200" w:line="270" w:lineRule="auto"/>
        <w:rPr>
          <w:rFonts w:ascii="Times New Roman" w:cs="Times New Roman" w:eastAsia="Times New Roman" w:hAnsi="Times New Roman"/>
          <w:color w:val="555555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555555"/>
          <w:sz w:val="23"/>
          <w:szCs w:val="23"/>
          <w:rtl w:val="0"/>
        </w:rPr>
        <w:t xml:space="preserve">All other instructions, requirements, terms, conditions, and deadlines contained in the original Bid Document remain in full effect.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efdfa" w:val="clear"/>
        <w:spacing w:after="0" w:before="200" w:line="270" w:lineRule="auto"/>
        <w:rPr>
          <w:rFonts w:ascii="Calibri" w:cs="Calibri" w:eastAsia="Calibri" w:hAnsi="Calibri"/>
          <w:b w:val="1"/>
          <w:bCs w:val="1"/>
          <w:color w:val="4f81bd"/>
          <w:sz w:val="23"/>
          <w:szCs w:val="23"/>
        </w:rPr>
      </w:pPr>
      <w:bookmarkStart w:colFirst="0" w:colLast="0" w:name="_heading=h.hml88py5zvxp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color w:val="4f81bd"/>
          <w:sz w:val="23"/>
          <w:szCs w:val="23"/>
          <w:rtl w:val="0"/>
        </w:rPr>
        <w:t xml:space="preserve">4. Mandatory Acknowledgment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efdfa" w:val="clear"/>
        <w:spacing w:after="200" w:line="270" w:lineRule="auto"/>
        <w:rPr>
          <w:rFonts w:ascii="Times New Roman" w:cs="Times New Roman" w:eastAsia="Times New Roman" w:hAnsi="Times New Roman"/>
          <w:color w:val="555555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555555"/>
          <w:sz w:val="23"/>
          <w:szCs w:val="23"/>
          <w:rtl w:val="0"/>
        </w:rPr>
        <w:t xml:space="preserve">Respondents must acknowledge receipt of this Addendum on Exhibit I – Acknowledgment of Receipt of Addenda included in the Bid Documents. Failure to do so may result in rejection of the submission.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omj4Ap/nz8Sag9zgnczILRjWCw==">CgMxLjAyDmguMmh4MDJhaXc0azhpMg5oLmhtbDg4cHk1enZ4cDgAciExMDl0LUp5dlFCMm1NVW1Ca0dXd1JyTi1wS2xfdVZqVFg=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